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357264D" w:rsidR="00866566" w:rsidRDefault="001B285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Optick</w:t>
      </w:r>
      <w:r w:rsidR="00D507CE">
        <w:rPr>
          <w:rFonts w:ascii="Calibri" w:eastAsia="Calibri" w:hAnsi="Calibri" w:cs="Calibri"/>
          <w:b/>
          <w:bCs/>
          <w:kern w:val="36"/>
        </w:rPr>
        <w:t>é</w:t>
      </w:r>
      <w:r>
        <w:rPr>
          <w:rFonts w:ascii="Calibri" w:eastAsia="Calibri" w:hAnsi="Calibri" w:cs="Calibri"/>
          <w:b/>
          <w:bCs/>
          <w:kern w:val="36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kern w:val="36"/>
        </w:rPr>
        <w:t>biometr</w:t>
      </w:r>
      <w:r w:rsidR="00D507CE">
        <w:rPr>
          <w:rFonts w:ascii="Calibri" w:eastAsia="Calibri" w:hAnsi="Calibri" w:cs="Calibri"/>
          <w:b/>
          <w:bCs/>
          <w:kern w:val="36"/>
        </w:rPr>
        <w:t>y</w:t>
      </w:r>
      <w:proofErr w:type="spellEnd"/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2022-04-14T10:09:00Z</dcterms:modified>
</cp:coreProperties>
</file>